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10129" w14:textId="3D7246A2" w:rsidR="00436B63" w:rsidRPr="00436B63" w:rsidRDefault="00436B63" w:rsidP="00436B63">
      <w:proofErr w:type="spellStart"/>
      <w:r w:rsidRPr="00436B63">
        <w:t>Artemagazine</w:t>
      </w:r>
      <w:proofErr w:type="spellEnd"/>
      <w:r w:rsidRPr="00436B63">
        <w:t xml:space="preserve">, </w:t>
      </w:r>
      <w:hyperlink r:id="rId4" w:history="1">
        <w:r w:rsidRPr="00436B63">
          <w:rPr>
            <w:rStyle w:val="Collegamentoipertestuale"/>
            <w:i/>
            <w:iCs/>
          </w:rPr>
          <w:t xml:space="preserve">“Damnatio </w:t>
        </w:r>
        <w:proofErr w:type="spellStart"/>
        <w:r w:rsidRPr="00436B63">
          <w:rPr>
            <w:rStyle w:val="Collegamentoipertestuale"/>
            <w:i/>
            <w:iCs/>
          </w:rPr>
          <w:t>figurae</w:t>
        </w:r>
        <w:proofErr w:type="spellEnd"/>
        <w:r w:rsidRPr="00436B63">
          <w:rPr>
            <w:rStyle w:val="Collegamentoipertestuale"/>
            <w:i/>
            <w:iCs/>
          </w:rPr>
          <w:t>”: la Fondazione Alberto Peruzzo riflette sul ritratto</w:t>
        </w:r>
      </w:hyperlink>
      <w:r w:rsidRPr="00436B63">
        <w:t>, giugno 2025</w:t>
      </w:r>
    </w:p>
    <w:p w14:paraId="4BDBB64A" w14:textId="7AB3EFC4" w:rsidR="00436B63" w:rsidRDefault="00436B63" w:rsidP="00436B63">
      <w:r>
        <w:t xml:space="preserve">Itinerari nell’arte, </w:t>
      </w:r>
      <w:hyperlink r:id="rId5" w:history="1">
        <w:r w:rsidRPr="00436B63">
          <w:rPr>
            <w:rStyle w:val="Collegamentoipertestuale"/>
          </w:rPr>
          <w:t xml:space="preserve">Damnatio </w:t>
        </w:r>
        <w:proofErr w:type="spellStart"/>
        <w:r w:rsidRPr="00436B63">
          <w:rPr>
            <w:rStyle w:val="Collegamentoipertestuale"/>
          </w:rPr>
          <w:t>Figurae</w:t>
        </w:r>
        <w:proofErr w:type="spellEnd"/>
        <w:r w:rsidRPr="00436B63">
          <w:rPr>
            <w:rStyle w:val="Collegamentoipertestuale"/>
          </w:rPr>
          <w:t>. Dalla negazione dell'immagine al ritratto</w:t>
        </w:r>
      </w:hyperlink>
      <w:r>
        <w:t>, giugno 2025</w:t>
      </w:r>
    </w:p>
    <w:p w14:paraId="422D632A" w14:textId="118F276D" w:rsidR="00436B63" w:rsidRDefault="00436B63" w:rsidP="00436B63">
      <w:r>
        <w:t>Cose Belle Magazine,</w:t>
      </w:r>
      <w:r w:rsidRPr="00436B63">
        <w:t xml:space="preserve"> </w:t>
      </w:r>
      <w:hyperlink r:id="rId6" w:history="1">
        <w:r w:rsidRPr="00436B63">
          <w:rPr>
            <w:rStyle w:val="Collegamentoipertestuale"/>
          </w:rPr>
          <w:t xml:space="preserve">La damnatio </w:t>
        </w:r>
        <w:proofErr w:type="spellStart"/>
        <w:r w:rsidRPr="00436B63">
          <w:rPr>
            <w:rStyle w:val="Collegamentoipertestuale"/>
          </w:rPr>
          <w:t>figurae</w:t>
        </w:r>
        <w:proofErr w:type="spellEnd"/>
        <w:r w:rsidRPr="00436B63">
          <w:rPr>
            <w:rStyle w:val="Collegamentoipertestuale"/>
          </w:rPr>
          <w:t xml:space="preserve"> nell’epoca della presenza social</w:t>
        </w:r>
      </w:hyperlink>
      <w:r w:rsidRPr="00436B63">
        <w:t>, giugno 2025</w:t>
      </w:r>
    </w:p>
    <w:p w14:paraId="3067848C" w14:textId="7AFC81EF" w:rsidR="00436B63" w:rsidRPr="00436B63" w:rsidRDefault="00436B63" w:rsidP="00436B63">
      <w:r>
        <w:t xml:space="preserve">Art Frame, </w:t>
      </w:r>
      <w:hyperlink r:id="rId7" w:history="1">
        <w:r w:rsidRPr="00436B63">
          <w:rPr>
            <w:rStyle w:val="Collegamentoipertestuale"/>
          </w:rPr>
          <w:t xml:space="preserve">Damnatio </w:t>
        </w:r>
        <w:proofErr w:type="spellStart"/>
        <w:r w:rsidRPr="00436B63">
          <w:rPr>
            <w:rStyle w:val="Collegamentoipertestuale"/>
          </w:rPr>
          <w:t>Figurae</w:t>
        </w:r>
        <w:proofErr w:type="spellEnd"/>
        <w:r w:rsidRPr="00436B63">
          <w:rPr>
            <w:rStyle w:val="Collegamentoipertestuale"/>
          </w:rPr>
          <w:t xml:space="preserve"> alla Fondazione Peruzzo</w:t>
        </w:r>
      </w:hyperlink>
      <w:r>
        <w:t xml:space="preserve">, giugno 2025, articolo a cura di Francesco </w:t>
      </w:r>
      <w:proofErr w:type="spellStart"/>
      <w:r>
        <w:t>Liggieri</w:t>
      </w:r>
      <w:proofErr w:type="spellEnd"/>
    </w:p>
    <w:p w14:paraId="5A579A9D" w14:textId="4F377674" w:rsidR="00CE2525" w:rsidRDefault="00CE2525" w:rsidP="00CE2525">
      <w:proofErr w:type="spellStart"/>
      <w:r>
        <w:t>InsideArt</w:t>
      </w:r>
      <w:proofErr w:type="spellEnd"/>
      <w:r>
        <w:t xml:space="preserve">, </w:t>
      </w:r>
      <w:hyperlink r:id="rId8" w:history="1">
        <w:r w:rsidRPr="00CE2525">
          <w:rPr>
            <w:rStyle w:val="Collegamentoipertestuale"/>
          </w:rPr>
          <w:t xml:space="preserve">Damnatio </w:t>
        </w:r>
        <w:proofErr w:type="spellStart"/>
        <w:r w:rsidRPr="00CE2525">
          <w:rPr>
            <w:rStyle w:val="Collegamentoipertestuale"/>
          </w:rPr>
          <w:t>Figurae</w:t>
        </w:r>
        <w:proofErr w:type="spellEnd"/>
        <w:r w:rsidRPr="00CE2525">
          <w:rPr>
            <w:rStyle w:val="Collegamentoipertestuale"/>
          </w:rPr>
          <w:t>: una riflessione sul ritratto</w:t>
        </w:r>
      </w:hyperlink>
      <w:r>
        <w:t>, giugno 2025</w:t>
      </w:r>
    </w:p>
    <w:p w14:paraId="0F4D00CC" w14:textId="64E69CBA" w:rsidR="006601B0" w:rsidRDefault="006601B0" w:rsidP="00CE2525">
      <w:r>
        <w:t xml:space="preserve">Il Bo Live, </w:t>
      </w:r>
      <w:hyperlink r:id="rId9" w:history="1">
        <w:r w:rsidRPr="006601B0">
          <w:rPr>
            <w:rStyle w:val="Collegamentoipertestuale"/>
          </w:rPr>
          <w:t xml:space="preserve">I ritratti senza volto di Damnatio </w:t>
        </w:r>
        <w:proofErr w:type="spellStart"/>
        <w:r w:rsidRPr="006601B0">
          <w:rPr>
            <w:rStyle w:val="Collegamentoipertestuale"/>
          </w:rPr>
          <w:t>figurae</w:t>
        </w:r>
        <w:proofErr w:type="spellEnd"/>
        <w:r w:rsidRPr="006601B0">
          <w:rPr>
            <w:rStyle w:val="Collegamentoipertestuale"/>
          </w:rPr>
          <w:t>,</w:t>
        </w:r>
      </w:hyperlink>
      <w:r>
        <w:t xml:space="preserve"> luglio 2025, Giulia Granzotto. </w:t>
      </w:r>
    </w:p>
    <w:p w14:paraId="1477EC2B" w14:textId="4B8FC74D" w:rsidR="006601B0" w:rsidRDefault="006601B0" w:rsidP="006601B0">
      <w:proofErr w:type="spellStart"/>
      <w:r>
        <w:t>Cultweek</w:t>
      </w:r>
      <w:proofErr w:type="spellEnd"/>
      <w:r>
        <w:t xml:space="preserve">, </w:t>
      </w:r>
      <w:hyperlink r:id="rId10" w:history="1">
        <w:r w:rsidRPr="006601B0">
          <w:rPr>
            <w:rStyle w:val="Collegamentoipertestuale"/>
          </w:rPr>
          <w:t xml:space="preserve">Damnatio </w:t>
        </w:r>
        <w:proofErr w:type="spellStart"/>
        <w:r w:rsidRPr="006601B0">
          <w:rPr>
            <w:rStyle w:val="Collegamentoipertestuale"/>
          </w:rPr>
          <w:t>Figuræ</w:t>
        </w:r>
        <w:proofErr w:type="spellEnd"/>
        <w:r w:rsidRPr="006601B0">
          <w:rPr>
            <w:rStyle w:val="Collegamentoipertestuale"/>
          </w:rPr>
          <w:t>, identità e resistenza nell’era dell’immagine</w:t>
        </w:r>
      </w:hyperlink>
      <w:r>
        <w:t>, luglio 2025 a cura di Massimiliano Sabbion</w:t>
      </w:r>
    </w:p>
    <w:p w14:paraId="402E5E66" w14:textId="3B1C3B83" w:rsidR="00364CDB" w:rsidRPr="00364CDB" w:rsidRDefault="00364CDB" w:rsidP="00364CDB">
      <w:r>
        <w:t xml:space="preserve">Rewriters, </w:t>
      </w:r>
      <w:hyperlink r:id="rId11" w:history="1">
        <w:r w:rsidRPr="00364CDB">
          <w:rPr>
            <w:rStyle w:val="Collegamentoipertestuale"/>
          </w:rPr>
          <w:t xml:space="preserve">La “Condanna dell’Immagine” nelle opere di Thorsten </w:t>
        </w:r>
        <w:proofErr w:type="spellStart"/>
        <w:r w:rsidRPr="00364CDB">
          <w:rPr>
            <w:rStyle w:val="Collegamentoipertestuale"/>
          </w:rPr>
          <w:t>Brinkmann</w:t>
        </w:r>
        <w:proofErr w:type="spellEnd"/>
        <w:r w:rsidRPr="00364CDB">
          <w:rPr>
            <w:rStyle w:val="Collegamentoipertestuale"/>
          </w:rPr>
          <w:t xml:space="preserve">, Aron Demetz, Nicola Samorì, Mariano </w:t>
        </w:r>
        <w:proofErr w:type="spellStart"/>
        <w:r w:rsidRPr="00364CDB">
          <w:rPr>
            <w:rStyle w:val="Collegamentoipertestuale"/>
          </w:rPr>
          <w:t>Sardón</w:t>
        </w:r>
        <w:proofErr w:type="spellEnd"/>
        <w:r w:rsidRPr="00364CDB">
          <w:rPr>
            <w:rStyle w:val="Collegamentoipertestuale"/>
          </w:rPr>
          <w:t xml:space="preserve"> alla Fondazione Alberto Peruzzo</w:t>
        </w:r>
      </w:hyperlink>
      <w:r>
        <w:t xml:space="preserve">, luglio 2025, a cura di Elena Alfonsi. </w:t>
      </w:r>
    </w:p>
    <w:p w14:paraId="3171449E" w14:textId="4DE84D77" w:rsidR="00364CDB" w:rsidRPr="006601B0" w:rsidRDefault="00364CDB" w:rsidP="006601B0">
      <w:pPr>
        <w:rPr>
          <w:b/>
          <w:bCs/>
        </w:rPr>
      </w:pPr>
    </w:p>
    <w:p w14:paraId="5468282F" w14:textId="57ABEF8F" w:rsidR="006601B0" w:rsidRPr="00CE2525" w:rsidRDefault="006601B0" w:rsidP="00CE2525"/>
    <w:p w14:paraId="591C4C4D" w14:textId="6DD36D2C" w:rsidR="00436B63" w:rsidRPr="00436B63" w:rsidRDefault="00436B63" w:rsidP="00436B63"/>
    <w:p w14:paraId="448DE35B" w14:textId="62422742" w:rsidR="00436B63" w:rsidRPr="00436B63" w:rsidRDefault="00436B63" w:rsidP="00436B63"/>
    <w:p w14:paraId="4A583185" w14:textId="46ED14DE" w:rsidR="00436B63" w:rsidRPr="00436B63" w:rsidRDefault="00436B63" w:rsidP="00436B63"/>
    <w:p w14:paraId="55DFB7DD" w14:textId="2D364A20" w:rsidR="005119E9" w:rsidRDefault="005119E9"/>
    <w:sectPr w:rsidR="005119E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D19"/>
    <w:rsid w:val="00021972"/>
    <w:rsid w:val="002D3732"/>
    <w:rsid w:val="00364CDB"/>
    <w:rsid w:val="00436B63"/>
    <w:rsid w:val="005119E9"/>
    <w:rsid w:val="006601B0"/>
    <w:rsid w:val="0068756D"/>
    <w:rsid w:val="00984BAA"/>
    <w:rsid w:val="009D6D19"/>
    <w:rsid w:val="00C67FDC"/>
    <w:rsid w:val="00C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B2E61"/>
  <w15:chartTrackingRefBased/>
  <w15:docId w15:val="{260A0F42-8A31-4386-8C24-DB8575B61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6D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6D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6D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6D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6D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6D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6D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6D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6D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6D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6D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6D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6D19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6D19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6D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6D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6D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6D1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6D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6D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6D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6D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6D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6D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6D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6D19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6D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6D19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6D19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436B6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36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9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sideart.eu/2025/06/10/damnatio-figurae-una-riflessione-sul-ritratto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art-frame.org/index.php/it/2025/06/27/damnatio-figurae-alla-fondazione-peruzzo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sebellemagazine.it/la-damnatio-figurae-nellepoca-della-presenza-social/18879/" TargetMode="External"/><Relationship Id="rId11" Type="http://schemas.openxmlformats.org/officeDocument/2006/relationships/hyperlink" Target="https://rewriters.it/la-condanna-dellimmagine-nelle-opere-di-thorsten-brinkmann-aron-demetz-nicola-samori-mariano-sardon-alla-fondazione-alberto-peruzzo/" TargetMode="External"/><Relationship Id="rId5" Type="http://schemas.openxmlformats.org/officeDocument/2006/relationships/hyperlink" Target="https://www.itinerarinellarte.it/it/mostre/damnatio-figurae-13377" TargetMode="External"/><Relationship Id="rId10" Type="http://schemas.openxmlformats.org/officeDocument/2006/relationships/hyperlink" Target="https://www.cultweek.com/damnatio-figurae-identita-e-resistenza-nellera-dellimmagine/" TargetMode="External"/><Relationship Id="rId4" Type="http://schemas.openxmlformats.org/officeDocument/2006/relationships/hyperlink" Target="https://artemagazine.it/damnatio-figurae-la-fondazione-alberto-peruzzo-riflette-sul-ritratto/" TargetMode="External"/><Relationship Id="rId9" Type="http://schemas.openxmlformats.org/officeDocument/2006/relationships/hyperlink" Target="https://ilbolive.unipd.it/it/news/cultura/ritratti-senza-volto-damnatio-figura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Fondazione Alberto Peruzzo</dc:creator>
  <cp:keywords/>
  <dc:description/>
  <cp:lastModifiedBy>Fondazione Alberto Peruzzo</cp:lastModifiedBy>
  <cp:revision>4</cp:revision>
  <dcterms:created xsi:type="dcterms:W3CDTF">2025-06-30T10:01:00Z</dcterms:created>
  <dcterms:modified xsi:type="dcterms:W3CDTF">2025-07-24T08:31:00Z</dcterms:modified>
</cp:coreProperties>
</file>